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3720"/>
        <w:gridCol w:w="412"/>
        <w:gridCol w:w="428"/>
        <w:gridCol w:w="1404"/>
        <w:gridCol w:w="599"/>
        <w:gridCol w:w="1674"/>
        <w:gridCol w:w="1674"/>
      </w:tblGrid>
      <w:tr w:rsidR="008D12FF" w:rsidTr="008D12FF">
        <w:trPr>
          <w:trHeight w:val="801"/>
        </w:trPr>
        <w:tc>
          <w:tcPr>
            <w:tcW w:w="3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 13</w:t>
            </w:r>
          </w:p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 бюджету города Липецка на 2017 год и на плановый период 2018 и 2019 годов</w:t>
            </w:r>
          </w:p>
        </w:tc>
      </w:tr>
      <w:tr w:rsidR="008D12FF" w:rsidTr="008D12FF">
        <w:trPr>
          <w:trHeight w:val="101"/>
        </w:trPr>
        <w:tc>
          <w:tcPr>
            <w:tcW w:w="991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2FF" w:rsidTr="008D12FF">
        <w:trPr>
          <w:trHeight w:val="1050"/>
        </w:trPr>
        <w:tc>
          <w:tcPr>
            <w:tcW w:w="991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Распределение расходов бюджета города Липецка на плановый период 2018 и 2019 годов по разделам, подразделам, целевым статьям </w:t>
            </w:r>
          </w:p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(муниципальным программам и непрограммным направлениям деятельности), </w:t>
            </w:r>
          </w:p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группам видов расходов классификации расходов </w:t>
            </w:r>
          </w:p>
        </w:tc>
      </w:tr>
      <w:tr w:rsidR="008D12FF" w:rsidTr="008D12FF">
        <w:trPr>
          <w:trHeight w:val="143"/>
        </w:trPr>
        <w:tc>
          <w:tcPr>
            <w:tcW w:w="991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2FF" w:rsidTr="008D12FF">
        <w:trPr>
          <w:trHeight w:val="287"/>
        </w:trPr>
        <w:tc>
          <w:tcPr>
            <w:tcW w:w="991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руб.</w:t>
            </w:r>
          </w:p>
        </w:tc>
      </w:tr>
      <w:tr w:rsidR="00292658">
        <w:trPr>
          <w:trHeight w:val="1125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 расхода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2019 год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8 584 943 509,00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7 620 744 588,00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744 776 000,00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578 662 000,00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83 075 000,00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83 075 000,00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83 075 000,00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83 075 000,00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председателя, депутатов представительного органа муниципального образования, главы муниципального образования (исполнительно-распорядительного органа муниципального образования)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главы муниципального образования (руководителя исполнительно-распорядительного органа)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80 369 000,00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80 369 000,00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80 369 000,00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80 369 000,00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79 441 000,00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79 441 000,00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председателя, депутатов представительного органа муниципального образования, главы муниципального образования (исполнительно-распорядительного органа муниципального образования)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13 753 000,00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13 753 000,00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 представительного органа муниципального образования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2 754 000,00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2 754 000,00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2 754 000,00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2 754 000,00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10 999 000,00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10 999 000,00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10 999 000,00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10 999 000,00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28 255 000,00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28 255 000,00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28 255 000,00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28 255 000,00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24 506 000,00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24 506 000,00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3 713 000,00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3 713 000,00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«Реализация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«Своевременная и качественная организация бюджетного процесса на территории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11 257 000,00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11 257 000,00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11 257 000,00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11 257 000,00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11 257 000,00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11 257 000,00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10 876 000,00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10 876 000,00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554 091 000,00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387 977 000,00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247 112 000,00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81 198 000,00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247 112 000,00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81 198 000,00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«Повышение эффективности бюджетных расходов»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эффективности бюджетных расходов»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муниципальной долговой политики»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233 378 000,00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67 464 000,00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муниципальных гарантий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233 378 000,00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67 464 000,00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233 378 000,00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67 464 000,00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«Функционирование системы межведомственного бухгалтерского обслуживания»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74 228 000,00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74 228 000,00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45 241 000,00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45 241 000,00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834 500,00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834 500,00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44 294 000,00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44 294 000,00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36 256 000,00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36 256 000,00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34 769 000,00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34 769 000,00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28 987 000,00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28 987 000,00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мероприятий по сохранению и поддержанию муниципального имущества, включенного в состав муниципальной казны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эффективного использования недвижимого имущества, включенного в состав муниципальной казны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22 109 000,00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22 109 000,00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 «Градостроительная деятельность на территории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56 321 000,00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56 321 000,00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«Развитие территории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56 321 000,00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56 321 000,00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«Содержание муниципального геофонда»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«Содержание муниципального геофонда»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градостроительного процесса на территории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56 076 000,00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56 076 000,00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38 222 675,00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38 222 675,00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870 325,00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870 325,00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16 968 000,00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16 968 000,00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11 072 000,00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11 072 000,00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3 178 000,00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3 178 000,00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мероприятий для поддержки отдельных категорий граждан»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муниципальной службы 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2 161 000,00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2 161 000,00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«Муниципальные кадры»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муниципальной кадровой политики»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аттестационных процедур и процедуры приёма квалификационного экзамена муниципальных служащих с привлечением независимых экспертов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дополнительного профессионального образования работников органов местного самоуправления»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профессиональной переподготовки муниципальных служащих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повышения квалификации муниципальных служащих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диспансеризации и медицинского осмотра работников органов местного самоуправления»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диспансеризации и медицинского осмотра работников органов местного самоуправления»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«Компьютеризация администрации города»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межведомственного и межуровневого взаимодействия, защиты информации, поддержание компьютерной инфраструктуры в рабочем состоянии»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«Обеспечение межведомственного и межуровневого взаимодействия, защиты информации, поддержание компьютерной инфраструктуры в рабочем состоянии»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61 021 000,00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61 021 000,00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61 021 000,00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61 021 000,00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45 476 000,00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45 476 000,00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«Взаимодействие  органов местного самоуправления с жителями города»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42 911 000,00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42 911 000,00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41 457 000,00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41 457 000,00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 полезных проектов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социальной поддержки отдельным категориям граждан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 Почетным гражданам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Социальное обеспечение и иные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значимости семейных ценностей и института семьи»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значимости семейных ценностей и института семьи»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поддержки социально ориентированным некоммерческим организациям»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«Оказание поддержки социально ориентированным некоммерческим организациям»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поддержке социально ориентированных некоммерческих организаций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«Укрепление межнационального согласия»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«Укрепление межнационального согласия»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«Организация и проведение мероприятий по патриотическому воспитанию»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и проведение мероприятий по патриотическому воспитанию»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международных и межмуниципальных связей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«Развитие международных и межмуниципальных связей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архивного управления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4 522 000,00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4 522 000,00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80 826 000,00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80 826 000,00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40 559 000,00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40 559 000,00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38 902 000,00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38 902 000,00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30 ноября 2000 года № 117-ОЗ «О наделении органов местного самоуправления государственными полномочиями Липецкой области в сфере архивного дела»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6 311 700,00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6 311 700,00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4 285 300,00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4 285 300,00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31 августа 2004 года № 120-ОЗ «Об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4 278 000,00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4 278 000,00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30 декабря 2004 года №167-ОЗ «О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62 555 400,00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62 555 400,00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25 806 400,00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25 806 400,00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25 781 400,00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25 781 400,00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25 781 400,00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25 781 400,00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2 835 000,00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2 835 000,00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2 835 000,00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2 835 000,00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13 856 000,00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13 856 000,00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13 856 000,00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13 856 000,00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4 мая 2000 года №88-ОЗ «Об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5 743 000,00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5 743 000,00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2 506 400,00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2 506 400,00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36 749 000,00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36 749 000,00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«Защита населения и территории города Липецка от чрезвычайных ситуаций природного и техногенного характера, обеспечение безопасного проживания граждан на 2017 - 2022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36 749 000,00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36 749 000,00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«Обеспечение безопасности населения и территории города Липецка при угрозе возникновения чрезвычайных ситуаций природного и техногенного характера, обеспечение мер первичной пожарной безопасности и безопасности на водных объектах»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36 749 000,00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36 749 000,00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деятельности в области гражданской обороны, предупреждения и ликвидации чрезвычайных ситуаций»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безопасности людей на водных объектах»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безопасности людей на водных объектах»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работы аппаратно-программного комплекса «Безопасный город»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3 137 000,00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основного мероприятия  «Организация работы аппаратно-программного комплекса «Безопасный город»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3 137 000,00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3 137 000,00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917 860 994,00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777 843 164,00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8 ноября 2012 года №88-ОЗ «О наделении органов местного самоуправления отдельными государственными полномочиями в области охраны труда и социально-трудовых отношений»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733 300,00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307 291 000,00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306 591 000,00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307 291 000,00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306 591 000,00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307 291 000,00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306 591 000,00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населения, в том числе создание условий для предоставления транспортных услуг населению и организацию транспортного обслуживания населения в границах городского округа, между муниципальными образованиями на садоводческих маршрутах"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280 700 000,00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(включая приобретение подвижного состава)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мероприятий в рамках проекта "Безопасные и качественные дороги"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затрат, не покрытых доходами, связанных с перевозкой пассажиров на маршрутах, обеспечивающих социально-значимые перевозки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системы управления и экономического регулирования работы в области транспорта и дорожной деятельности»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26 591 000,00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26 591 000,00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25 052 000,00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25 052 000,00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1 513 000,00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1 513 000,00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498 167 694,00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372 381 864,00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498 167 694,00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372 381 864,00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дорожного хозяйства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498 167 694,00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372 381 864,00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«Дорожная деятельность»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498 167 694,00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372 381 864,00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241 219 514,00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241 219 564,00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241 219 514,00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241 219 564,00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автомобильных дорог местного значения и искусственных сооружений на них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41 411 000,00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36 911 000,00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41 411 000,00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36 911 000,00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 муниципального образования город Липецк (включая разработку проектно-сметной документации)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материально-технической базы (включая приобретение специализированной техники)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73 135 150,00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4 231 300,00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73 135 150,00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4 231 300,00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проекта "Безопасные и качественные дороги"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 инвентаризация и паспортизация объектов дорожного хозяйства, оплата налоговых обязательств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средств организации дорожного движения, разметка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контроля качества 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«Объездная автодорога в районе ул.Маяковского (от Петровского моста до ул. Студеновской) в г.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«Дорожно-транспортная инфраструктура микрорайона «Елецкий» в г.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21 912 609,00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21 912 609,00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объекта «Дорожно-транспортная инфраструктура жилой застройки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районе ул. Опытной, Лебедянского шоссе, ул. Виктора Музыки в г.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30 780 421,00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30 780 421,00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организации работы светофорных объектов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111 524 000,00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97 992 000,00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11 637 000,00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11 637 000,00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затрат по организации и развитию собственного дела начинающим субъектам малого предпринимательства (за исключением производственных кооперативов,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потребительских кооперативов и крестьянских (фермерских) хозяйств)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11 142 000,00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11 142 000,00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11 142 000,00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11 142 000,00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«Градостроительная деятельность на территории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83 651 200,00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83 651 200,00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территории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83 651 200,00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83 651 200,00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разработки градостроительной документации, планировки территории, схем инженерного обеспечения, осуществление проектных работ»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градостроительной документации для территории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градостроительного процесса на территории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82 427 200,00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82 427 200,00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82 427 200,00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82 427 200,00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34 266 140,00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34 266 140,00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7 943 300,00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7 943 300,00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40 217 760,00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40 217 760,00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Липецка «Развитие культуры и туризма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«Создание условий для развития туризма и реализации мероприятий туристской направленности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поддержки некоммерческим организациям на проведение событийных мероприятий туристской направленности»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«Оказание поддержки некоммерческим организациям на проведение событийных мероприятий туристской направленности»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«Улучшение транспортной инфраструктуры»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 остановочных пунктов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проекта "Безопасные и качественные дороги"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43 800,00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541 292 436,00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460 249 436,00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48 970 000,00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48 970 000,00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основного мероприятия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11 431 000,00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11 431 000,00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11 431 000,00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11 431 000,00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11 431 000,00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11 431 000,00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эффективности управления многоквартирными жилыми домами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эффективности управления многоквартирными жилыми домами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«Коммунальное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20 330 000,00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инженерной инфраструктуры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«Техническая инвентаризация и паспортизация бесхозяйных объектов инженерной инфраструктуры»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«Техническая инвентаризация и паспортизация бесхозяйных объектов инженерной инфраструктуры»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«Мероприятия по реконструкции, модернизации и новому строительству объектов теплоснабжения, водоснабжения, водоотведения, электроснабжения»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369 983 436,00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308 590 436,00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«Содержание и восстановление зеленого фонда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«Содержание и восстановление зеленого фонда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культуры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территории Нижнего парка в г. Липецке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248 923 436,00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187 530 436,00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«Организация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освещения улиц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107 784 000,00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90 391 000,00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«Освещение города»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107 784 000,00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90 391 000,00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затрат, связанных с реализацией полномочий города Липецка в сфере освещения улиц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107 784 000,00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90 391 000,00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107 784 000,00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90 391 000,00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«Приведение территории города Липецка в соответствие с требованиями Правил благоустройства территорий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108 572 436,00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70 572 436,00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108 572 436,00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70 572 436,00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прочих объектов благоустройства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28 497 000,00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28 497 000,00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19 497 000,00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19 497 000,00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Вывоз и утилизация твердых бытовых отходов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территории Каменного лога в районе ул. Терешковой в г. Липецке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15.12.2015 года №481-ОЗ «О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«Строительство и содержание кладбищ»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«Благоустройство и содержание кладбищ»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реконструкция кладбищ»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101 465 000,00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101 465 000,00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64 351 000,00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64 351 000,00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64 351 000,00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64 351 000,00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эффективности управления, содержания и капитального ремонта жилищного фонда»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16 451 000,00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16 451 000,00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16 451 000,00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16 451 000,00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14 711 000,00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14 711 000,00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системы управления и экономического регулирования работы в области жилищно-коммунального хозяйства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46 325 200,00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46 325 200,00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1 563 800,00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1 563 800,00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«Приведение территории города Липецка в соответствие с требованиями Правил благоустройства территорий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33 419 950,00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33 419 950,00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3 456 150,00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3 456 150,00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237 900,00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237 900,00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«Охрана атмосферного воздуха»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«Охрана атмосферного воздуха»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«Обращение с отходами»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«Обращение с отходами»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«Поддержка особо охраняемых природных территорий местного значения»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«Поддержка особо охраняемых природных территорий местного значения»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и проведение акции «Дни защиты от экологической опасности»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и проведение акции «Дни защиты от экологической опасности»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5 367 398 000,00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4 676 037 200,00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1 985 519 100,00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1 802 519 100,00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1 985 451 500,00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1 802 451 500,00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1 985 451 500,00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1 802 451 500,00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дошкольного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1 767 851 500,00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1 767 851 500,00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507 320 000,00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507 320 000,00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507 320 000,00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507 320 000,00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11 декабря 2013 года № 217-ОЗ «О нормативах финансирования муниципальных дошкольных образовательных организаций»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1 259 531 500,00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1 259 531 500,00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1 259 531 500,00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1 259 531 500,00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«Совершенствование инфраструктуры общеобразовательных учреждений и учреждений дошкольного образования путем строительства и реконструкции»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"Детский сад (стр. № III-8) в микрорайоне "Елецкий" в г. Липецке"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2 610 000 800,00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2 099 830 000,00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2 609 925 500,00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2 099 754 700,00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2 609 925 500,00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2 099 754 700,00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начального, основного, среднего общего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1 934 201 800,00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1 934 201 800,00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муниципальным бюджетным и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19 августа 2008 года № 180-ОЗ «О нормативах финансирования общеобразовательных учреждений»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1 569 964 800,00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1 569 964 800,00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1 569 964 800,00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1 569 964 800,00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18.09.2015 № 440-ОЗ «О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22 149 000,00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22 149 000,00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22 149 000,00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22 149 000,00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компенсации затрат родителей (законных представителей) детей-инвалидов на организацию обучения по основным образовательным программам на дому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общеобразовательных учреждений и учреждений дошкольного образования путем строительства и реконструкции»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530 978 800,00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"Школа жилой многоэтажной застройки по ул. 50 лет НЛМК в г. Липецке"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530 978 800,00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530 978 800,00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125 744 900,00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126 552 900,00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социальных выплат на питание обучающихся в муниципальных образовательных учреждениях, в негосударственных общеобразовательных учреждениях, имеющих государственную аккредитацию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110 550 000,00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110 550 000,00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приобретения школьной и спортивной формы детям из многодетных семей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15 194 900,00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16 002 900,00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15 194 900,00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16 002 900,00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650 299 300,00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652 109 300,00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Ведение расчетов по взносам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649 674 000,00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651 484 000,00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649 674 000,00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651 484 000,00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дополнительного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638 650 000,00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640 460 000,00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637 825 000,00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639 635 000,00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637 825 000,00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639 635 000,00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культуры и искусства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культуры и искусства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физической культуры и спорта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физической культуры и спорта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32 935 800,00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32 935 800,00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«Совершенствование организации отдыха детей в каникулярное время»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форм организации отдыха  детей»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форм организации отдыха детей»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условий для организации отдыха детей в загородных лагерях»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 программа города Липецка «Липецк-мы вместе!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работы с молодежью»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работы с молодежью»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88 643 000,00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88 643 000,00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88 643 000,00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88 643 000,00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«Обеспечение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устойчивого функционирования и развития системы образования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«Совершенствование управления системой образования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51 222 000,00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51 222 000,00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49 775 000,00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49 775 000,00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33 800 000,00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29 838 000,00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29 838 000,00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3 942 000,00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3 942 000,00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 – правовых систем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261 245 000,00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268 465 000,00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240 787 000,00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248 007 000,00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 «Развитие культуры и туризма 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240 554 000,00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247 774 000,00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«Создание условий для развития культуры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240 554 000,00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247 774 000,00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сферы культуры и искусства»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138 711 000,00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145 931 000,00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132 671 000,00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139 891 000,00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132 671 000,00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139 891 000,00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праздничных мероприятий в городе Липецке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работников учреждений культуры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«Модернизация учреждений культуры и искусства»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учреждений культуры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библиотечного дела»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61 864 000,00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61 864 000,00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58 864 000,00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58 864 000,00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Комплектование книжных фондов библиотек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музейного дела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театрального искусства»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«Сохранение и развитие культуры и искусства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12 789 000,00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12 789 000,00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«Сохранение и развитие культуры и искусства города Липецка на 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12 789 000,00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12 789 000,00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11 425 000,00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11 225 000,00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сферы культуры и искусства»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20 458 000,00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9 448 000,00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9 448 000,00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9 161 000,00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9 161 000,00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11 010 000,00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11 010 000,00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9 439 000,00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9 439 000,00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211 154 479,00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210 590 388,00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муниципальной службы 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«Муниципальные кадры»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муниципальной кадровой политики»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пенсионных выплат лицам, ранее замещавшим муниципальные должности города Липецка или должности муниципальной службы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25 621 200,00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25 621 200,00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26 771 279,00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26 207 188,00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26 743 279,00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26 179 188,00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26 743 279,00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26 179 188,00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26 743 279,00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26 179 188,00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19 743 279,00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19 179 188,00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19 743 279,00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19 179 188,00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по оказанию государственной поддержки гражданам-участникам подпрограммы "Ипотечное жилищное кредитование" государственной программы Липецкой области "Обеспечение населения Липецкой области качественным жильем, социальной инфраструктурой и услугами ЖКХ" на приобретение или строительство жилья за счет средств областного бюджета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«Осуществление социальной поддержки отдельных категорий граждан»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реализацию Закона Липецкой области от 4 февраля 2008 года № 129-ОЗ «О наделении органов местного самоуправления отдельными государственными полномочиями по оплате жилья и коммунальных услуг педагогическим, медицинским, работникам культуры и искусства»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133 973 400,00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Компенсационные выплаты за содержание ребенка в образовательной организации, реализующей основную общеобразовательную программу дошкольного образования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38 237 000,00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38 237 000,00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предоставления 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3 859 200,00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3 859 200,00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3 840 000,00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3 840 000,00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ежемесячной денежной выплаты детям,оставшимся без попечения родителей и лицам из их числа,оба родителя которых неизвестны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963 100,00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963 100,00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24 529 800,00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24 529 800,00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24 529 800,00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24 529 800,00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24 529 800,00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24 529 800,00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2 877 000,00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2 877 000,00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2 877 000,00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2 877 000,00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содержания численности специалистов, осуществляющих деятельность по опеке и попечительству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21 652 800,00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21 652 800,00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19 386 300,00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19 386 300,00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2 211 500,00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2 211 500,00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132 452 200,00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106 715 000,00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117 620 200,00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91 883 000,00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 программа города Липецка «Развитие физической культуры и спорта 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117 620 200,00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91 883 000,00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выполнения качественных спортивных и физкультурно-оздоровительных работ населению муниципальными спортивными сооружениями»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117 620 200,00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91 883 000,00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мероприятий по развитию массовости физкультурно-спортивного движения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88 286 000,00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90 096 000,00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88 286 000,00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90 096 000,00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88 286 000,00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90 096 000,00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«Агитационно-пропагандистское и методическое обеспечение развития системы физической культуры и спорта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мероприятий в целях развития физической культуры и спорта среди населения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социокультурных, спортивно-оздоровительных мероприятий для инвалидов и других маломобильных групп населения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физической культуры и спорта путем строительства и реконструкции»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27 547 200,00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тренировочной площадки на базе муниципального бюджетного учреждения центрального стадиона «Металлург», г. Липецк, ул. Первомайская, д. 59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27 547 200,00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27 547 200,00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физической культуры и спорта в городе Липецке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«Обеспечение устойчивого функционирования и развития физической культуры и спорта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управления отраслью физической культуры и спорта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14 832 000,00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14 765 000,00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информационно-правовых систем на условиях софинансирования с областным бюджетом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18 274 000,00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муниципальной долговой политики»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181 400 000,00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171 800 000,00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181 400 000,00</w:t>
            </w:r>
          </w:p>
        </w:tc>
      </w:tr>
      <w:tr w:rsidR="00292658">
        <w:trPr>
          <w:trHeight w:val="273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154 347 000,00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154 347 000,00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154 347 000,00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  <w:p w:rsidR="00A70AA7" w:rsidRDefault="00A7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0AA7" w:rsidRDefault="00A7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154 347 000,00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 w:rsidP="00A7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Условно</w:t>
            </w:r>
            <w:r w:rsidR="00A70A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утвержденные расходы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29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154 347 000,00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278 165 000,00</w:t>
            </w:r>
          </w:p>
        </w:tc>
      </w:tr>
      <w:tr w:rsidR="00292658">
        <w:trPr>
          <w:trHeight w:val="288"/>
        </w:trPr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99 9 00 00040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154 347 000,00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2658" w:rsidRDefault="008D1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278 165 000,00</w:t>
            </w:r>
          </w:p>
        </w:tc>
      </w:tr>
    </w:tbl>
    <w:p w:rsidR="00292658" w:rsidRDefault="00292658"/>
    <w:sectPr w:rsidR="00292658">
      <w:footerReference w:type="default" r:id="rId6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658" w:rsidRDefault="008D12FF">
      <w:pPr>
        <w:spacing w:after="0" w:line="240" w:lineRule="auto"/>
      </w:pPr>
      <w:r>
        <w:separator/>
      </w:r>
    </w:p>
  </w:endnote>
  <w:endnote w:type="continuationSeparator" w:id="0">
    <w:p w:rsidR="00292658" w:rsidRDefault="008D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658" w:rsidRDefault="008D12FF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70AA7">
      <w:rPr>
        <w:rFonts w:ascii="Times New Roman" w:hAnsi="Times New Roman" w:cs="Times New Roman"/>
        <w:noProof/>
        <w:color w:val="000000"/>
        <w:sz w:val="20"/>
        <w:szCs w:val="20"/>
      </w:rPr>
      <w:t>39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70AA7">
      <w:rPr>
        <w:rFonts w:ascii="Times New Roman" w:hAnsi="Times New Roman" w:cs="Times New Roman"/>
        <w:noProof/>
        <w:color w:val="000000"/>
        <w:sz w:val="20"/>
        <w:szCs w:val="20"/>
      </w:rPr>
      <w:t>41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658" w:rsidRDefault="008D12FF">
      <w:pPr>
        <w:spacing w:after="0" w:line="240" w:lineRule="auto"/>
      </w:pPr>
      <w:r>
        <w:separator/>
      </w:r>
    </w:p>
  </w:footnote>
  <w:footnote w:type="continuationSeparator" w:id="0">
    <w:p w:rsidR="00292658" w:rsidRDefault="008D12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2FF"/>
    <w:rsid w:val="00292658"/>
    <w:rsid w:val="008D12FF"/>
    <w:rsid w:val="00A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1933C62-E35F-4ED5-8399-812FB98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14928</Words>
  <Characters>85096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16.11.2016 13:44:40</dc:subject>
  <dc:creator>Keysystems.DWH.ReportDesigner</dc:creator>
  <cp:lastModifiedBy>Крачковская Н.И.</cp:lastModifiedBy>
  <cp:revision>3</cp:revision>
  <dcterms:created xsi:type="dcterms:W3CDTF">2017-08-11T11:21:00Z</dcterms:created>
  <dcterms:modified xsi:type="dcterms:W3CDTF">2017-08-11T11:22:00Z</dcterms:modified>
</cp:coreProperties>
</file>